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FF0" w:rsidRDefault="00790554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#106bis-e</w:t>
      </w:r>
      <w:r>
        <w:rPr>
          <w:rFonts w:ascii="Arial" w:hAnsi="Arial" w:cs="Arial"/>
          <w:b/>
          <w:sz w:val="22"/>
          <w:szCs w:val="22"/>
        </w:rPr>
        <w:tab/>
        <w:t>R1-210</w:t>
      </w:r>
      <w:r w:rsidR="005A024D">
        <w:rPr>
          <w:rFonts w:ascii="Arial" w:hAnsi="Arial" w:cs="Arial"/>
          <w:b/>
          <w:sz w:val="22"/>
          <w:szCs w:val="22"/>
        </w:rPr>
        <w:t>8858</w:t>
      </w:r>
    </w:p>
    <w:p w:rsidR="00605FF0" w:rsidRDefault="0079055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October 11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19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 w:rsidR="00605FF0" w:rsidRDefault="00605FF0">
      <w:pPr>
        <w:pStyle w:val="ae"/>
        <w:jc w:val="both"/>
      </w:pPr>
    </w:p>
    <w:p w:rsidR="00605FF0" w:rsidRDefault="0079055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605FF0" w:rsidRDefault="00790554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UE features for enhanced IIoT and URLLC</w:t>
      </w:r>
    </w:p>
    <w:p w:rsidR="00605FF0" w:rsidRDefault="00790554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8.17.3</w:t>
      </w:r>
    </w:p>
    <w:p w:rsidR="00605FF0" w:rsidRDefault="0079055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605FF0" w:rsidRDefault="00790554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605FF0" w:rsidRDefault="00790554">
      <w:pPr>
        <w:snapToGrid w:val="0"/>
        <w:spacing w:afterLines="50" w:after="120"/>
        <w:rPr>
          <w:lang w:eastAsia="zh-CN"/>
        </w:rPr>
      </w:pPr>
      <w:r>
        <w:rPr>
          <w:lang w:val="en-GB" w:eastAsia="zh-CN"/>
        </w:rPr>
        <w:t>Analysis on UE features for enhanced IIoT and URLLC are presented. The discussion is based on [1].</w:t>
      </w:r>
    </w:p>
    <w:p w:rsidR="00605FF0" w:rsidRDefault="00790554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605FF0" w:rsidRDefault="00790554">
      <w:pPr>
        <w:pStyle w:val="2"/>
        <w:rPr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etransmission of cancelled HARQ</w:t>
      </w:r>
    </w:p>
    <w:p w:rsidR="00605FF0" w:rsidRDefault="00790554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</w:t>
      </w:r>
      <w:r>
        <w:rPr>
          <w:b/>
          <w:lang w:val="en-GB" w:eastAsia="zh-CN"/>
        </w:rPr>
        <w:t>ndex 25-4:</w:t>
      </w:r>
    </w:p>
    <w:p w:rsidR="00605FF0" w:rsidRDefault="007905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ndex 25-4 is for </w:t>
      </w:r>
      <w:r>
        <w:t>One-shot HARQ ACK feedback</w:t>
      </w:r>
      <w:r>
        <w:rPr>
          <w:rFonts w:eastAsia="Times New Roman"/>
          <w:lang w:eastAsia="ja-JP"/>
        </w:rPr>
        <w:t xml:space="preserve"> triggered by DCI format 1_2.</w:t>
      </w:r>
      <w:r>
        <w:rPr>
          <w:lang w:val="en-GB" w:eastAsia="zh-CN"/>
        </w:rPr>
        <w:t xml:space="preserve"> The components consists of two parts:</w:t>
      </w:r>
    </w:p>
    <w:p w:rsidR="00605FF0" w:rsidRDefault="00790554">
      <w:pPr>
        <w:ind w:leftChars="200" w:left="400"/>
        <w:rPr>
          <w:lang w:val="en-GB" w:eastAsia="zh-CN"/>
        </w:rPr>
      </w:pPr>
      <w:r>
        <w:rPr>
          <w:lang w:val="en-GB" w:eastAsia="zh-CN"/>
        </w:rPr>
        <w:t>1. Support feedback of type 3 HARQ-ACK codebook, triggered by a DCI 1_2 scheduling a PDSCH</w:t>
      </w:r>
    </w:p>
    <w:p w:rsidR="00605FF0" w:rsidRDefault="00790554">
      <w:pPr>
        <w:ind w:leftChars="200" w:left="400"/>
        <w:rPr>
          <w:lang w:val="en-GB" w:eastAsia="zh-CN"/>
        </w:rPr>
      </w:pPr>
      <w:r>
        <w:rPr>
          <w:lang w:val="en-GB" w:eastAsia="zh-CN"/>
        </w:rPr>
        <w:t>2. Support feedback of type 3 HARQ-ACK codebook, triggered by a DCI 1_2 without scheduling a PDSCH using a reserved FDRA value.</w:t>
      </w:r>
    </w:p>
    <w:p w:rsidR="00605FF0" w:rsidRDefault="00790554">
      <w:pPr>
        <w:rPr>
          <w:b/>
          <w:i/>
          <w:lang w:val="en-GB" w:eastAsia="zh-CN"/>
        </w:rPr>
      </w:pPr>
      <w:r>
        <w:rPr>
          <w:lang w:val="en-GB" w:eastAsia="zh-CN"/>
        </w:rPr>
        <w:t>RAN1 has the agreement that “</w:t>
      </w:r>
      <w:r>
        <w:rPr>
          <w:rFonts w:cs="Times"/>
          <w:lang w:eastAsia="zh-CN"/>
        </w:rPr>
        <w:t xml:space="preserve">Support Rel-16 Type 3 HARQ-ACK CB triggering using DCI format 1_2 in Rel-17 for a UE supporting DCI format 1_2”. But there is no clear agreement on supporting </w:t>
      </w:r>
      <w:r>
        <w:rPr>
          <w:lang w:val="en-GB" w:eastAsia="zh-CN"/>
        </w:rPr>
        <w:t xml:space="preserve">feedback of type 3 HARQ-ACK codebook, triggered by a DCI 1_2 scheduling a PDSCH or without scheduling a PDSCH. Although it is well known that feedback of Rel-16 type 3 HARQ-ACK codebook has been supported, triggered by a DCI 1_1 scheduling a PDSCH or without scheduling a </w:t>
      </w:r>
      <w:r>
        <w:rPr>
          <w:rFonts w:hint="eastAsia"/>
          <w:lang w:val="en-GB" w:eastAsia="zh-CN"/>
        </w:rPr>
        <w:t>PDSCH</w:t>
      </w:r>
      <w:r>
        <w:rPr>
          <w:lang w:val="en-GB" w:eastAsia="zh-CN"/>
        </w:rPr>
        <w:t xml:space="preserve">, it is natural to copy the behaviour to new DCI format 1_2. But should we explicitly indicate this in the table of UE feature after we have achieved the consensus or agreement. By now we suggest removing the description of DCI 1_2 can scheduling a PDSCH or without scheduling a PDSCH. </w:t>
      </w:r>
    </w:p>
    <w:p w:rsidR="00605FF0" w:rsidRDefault="00790554">
      <w:pPr>
        <w:snapToGrid w:val="0"/>
        <w:spacing w:afterLines="50" w:after="120"/>
        <w:jc w:val="left"/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1: </w:t>
      </w:r>
      <w:r>
        <w:rPr>
          <w:rFonts w:ascii="Times" w:eastAsia="MS Mincho" w:hAnsi="Times"/>
          <w:i/>
        </w:rPr>
        <w:t>The following adjustment is proposed for 25-4.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ind w:left="267" w:hanging="267"/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</w:pP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  <w:t>1.</w:t>
            </w:r>
            <w:r>
              <w:rPr>
                <w:rFonts w:asciiTheme="majorHAnsi" w:eastAsia="Times New Roman" w:hAnsiTheme="majorHAnsi" w:cstheme="majorHAnsi"/>
                <w:strike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Cs w:val="18"/>
              </w:rPr>
              <w:t xml:space="preserve">Support feedback of type 3 HARQ-ACK codebook, triggered by a DCI 1_2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  <w:t>scheduling a PDSCH</w:t>
            </w:r>
          </w:p>
          <w:p w:rsidR="00605FF0" w:rsidRDefault="00790554">
            <w:pPr>
              <w:pStyle w:val="ListParagraph1"/>
              <w:snapToGrid w:val="0"/>
              <w:spacing w:afterLines="50"/>
              <w:ind w:left="0" w:firstLine="0"/>
              <w:jc w:val="lef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strike/>
                <w:color w:val="FF0000"/>
                <w:sz w:val="18"/>
                <w:szCs w:val="18"/>
                <w:lang w:val="en-US"/>
              </w:rPr>
              <w:t>2. Support feedback of type 3 HARQ-ACK codebook, triggered by a DCI 1_2 without scheduling a PDSCH using a reserved FDRA value</w:t>
            </w:r>
          </w:p>
        </w:tc>
      </w:tr>
    </w:tbl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:rsidR="00605FF0" w:rsidRDefault="00790554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>ndex 25-6 and 25-7:</w:t>
      </w:r>
    </w:p>
    <w:p w:rsidR="00605FF0" w:rsidRDefault="00790554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two indices are separately for the </w:t>
      </w:r>
      <w:r>
        <w:t>Enhanced type 3 HARQ-ACK codebook feedback and Triggered HARQ-ACK codebook re-transmission. The common things are both supporting DCI format 1_2 and two HARQ-ACK codebooks / PUCCH config. Th</w:t>
      </w:r>
      <w:r>
        <w:rPr>
          <w:rFonts w:eastAsiaTheme="minorEastAsia"/>
          <w:lang w:eastAsia="zh-CN"/>
        </w:rPr>
        <w:t xml:space="preserve">e feature of supporting DCI format 1_2 is 11-1 and the feature of supporting </w:t>
      </w:r>
      <w:r>
        <w:t xml:space="preserve">two HARQ-ACK codebooks / PUCCH config is 11-4. So we are wondering why we not include 11-1 and 11-4 both in the </w:t>
      </w:r>
      <w:r>
        <w:rPr>
          <w:rFonts w:eastAsiaTheme="minorEastAsia"/>
          <w:lang w:eastAsia="zh-CN"/>
        </w:rPr>
        <w:t>prerequisite feature column of index 25-6 and 25-7.</w:t>
      </w:r>
    </w:p>
    <w:p w:rsidR="00605FF0" w:rsidRDefault="00790554">
      <w:pPr>
        <w:snapToGrid w:val="0"/>
        <w:spacing w:afterLines="50" w:after="120"/>
        <w:jc w:val="left"/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I</w:t>
      </w:r>
      <w:r>
        <w:rPr>
          <w:i/>
        </w:rPr>
        <w:t xml:space="preserve">nclude 11-1 and 11-4 both in the </w:t>
      </w:r>
      <w:r>
        <w:rPr>
          <w:rFonts w:eastAsiaTheme="minorEastAsia"/>
          <w:i/>
          <w:lang w:eastAsia="zh-CN"/>
        </w:rPr>
        <w:t xml:space="preserve">prerequisite feature </w:t>
      </w:r>
      <w:r>
        <w:rPr>
          <w:rFonts w:eastAsiaTheme="minorEastAsia" w:hint="eastAsia"/>
          <w:i/>
          <w:lang w:eastAsia="zh-CN"/>
        </w:rPr>
        <w:t>group</w:t>
      </w:r>
      <w:r>
        <w:rPr>
          <w:rFonts w:eastAsiaTheme="minorEastAsia"/>
          <w:i/>
          <w:lang w:eastAsia="zh-CN"/>
        </w:rPr>
        <w:t xml:space="preserve"> column of index 25-6 and 25-7.</w:t>
      </w:r>
    </w:p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:rsidR="00605FF0" w:rsidRDefault="00790554">
      <w:pPr>
        <w:pStyle w:val="ListParagraph1"/>
        <w:snapToGrid w:val="0"/>
        <w:spacing w:afterLines="50"/>
        <w:ind w:left="0" w:firstLine="0"/>
        <w:jc w:val="left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lso in 25-7, the component of description for </w:t>
      </w:r>
      <w:r>
        <w:t>Triggered HARQ-ACK codebook re-transmission is not clear. The “earlier PUCCH slot” is not clear to aim the cancelled HARQ-ACK</w:t>
      </w:r>
      <w:r w:rsidR="005A024D" w:rsidRPr="005A024D">
        <w:t xml:space="preserve"> </w:t>
      </w:r>
      <w:r w:rsidR="005A024D">
        <w:t>codebook,</w:t>
      </w:r>
      <w:r w:rsidR="005A024D">
        <w:rPr>
          <w:rFonts w:eastAsia="宋体" w:hint="eastAsia"/>
          <w:lang w:val="en-US" w:eastAsia="zh-CN"/>
        </w:rPr>
        <w:t xml:space="preserve"> </w:t>
      </w:r>
      <w:r w:rsidR="005A024D">
        <w:rPr>
          <w:rFonts w:eastAsia="宋体"/>
          <w:lang w:val="en-US" w:eastAsia="zh-CN"/>
        </w:rPr>
        <w:t>below adjustment</w:t>
      </w:r>
      <w:r w:rsidR="005A024D">
        <w:rPr>
          <w:rFonts w:hint="eastAsia"/>
        </w:rPr>
        <w:t xml:space="preserve"> can </w:t>
      </w:r>
      <w:r w:rsidR="005A024D">
        <w:t>clarity</w:t>
      </w:r>
      <w:r w:rsidR="005A024D">
        <w:rPr>
          <w:rFonts w:hint="eastAsia"/>
        </w:rPr>
        <w:t xml:space="preserve"> the </w:t>
      </w:r>
      <w:r w:rsidR="005A024D">
        <w:t>retransmission is for the cancelled HARQ-ACK</w:t>
      </w:r>
      <w:r w:rsidR="005A024D" w:rsidRPr="005A024D">
        <w:t xml:space="preserve"> </w:t>
      </w:r>
      <w:r w:rsidR="005A024D">
        <w:t>codebook,</w:t>
      </w:r>
      <w:r w:rsidR="005A024D">
        <w:rPr>
          <w:rFonts w:hint="eastAsia"/>
        </w:rPr>
        <w:t xml:space="preserve"> </w:t>
      </w:r>
      <w:r w:rsidR="005A024D">
        <w:t xml:space="preserve">the </w:t>
      </w:r>
      <w:r w:rsidR="005A024D">
        <w:rPr>
          <w:rFonts w:hint="eastAsia"/>
        </w:rPr>
        <w:t>cancellation of the HARQ-ACK codebook</w:t>
      </w:r>
      <w:r w:rsidR="005A024D">
        <w:t xml:space="preserve"> is</w:t>
      </w:r>
      <w:r w:rsidR="005A024D">
        <w:rPr>
          <w:rFonts w:hint="eastAsia"/>
        </w:rPr>
        <w:t xml:space="preserve"> </w:t>
      </w:r>
      <w:r w:rsidR="005A024D">
        <w:t>due to</w:t>
      </w:r>
      <w:r w:rsidR="005A024D">
        <w:rPr>
          <w:rFonts w:hint="eastAsia"/>
        </w:rPr>
        <w:t xml:space="preserve"> various reasons, such as conflicts with the HP channel or </w:t>
      </w:r>
      <w:r w:rsidR="005A024D">
        <w:t>Dl symbols</w:t>
      </w:r>
      <w:r w:rsidR="005A024D">
        <w:rPr>
          <w:rFonts w:hint="eastAsia"/>
        </w:rPr>
        <w:t>, or cancellation based on CI.</w:t>
      </w:r>
      <w:r>
        <w:t xml:space="preserve"> </w:t>
      </w:r>
      <w:r w:rsidR="005A024D">
        <w:t>So</w:t>
      </w:r>
      <w:r>
        <w:t xml:space="preserve"> we propose:</w:t>
      </w:r>
    </w:p>
    <w:p w:rsidR="00605FF0" w:rsidRDefault="00790554">
      <w:pPr>
        <w:snapToGrid w:val="0"/>
        <w:spacing w:afterLines="50" w:after="120"/>
        <w:jc w:val="left"/>
        <w:rPr>
          <w:rFonts w:eastAsia="Calibri"/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following adjustment is proposed for component of 25-7</w:t>
      </w:r>
      <w:r>
        <w:rPr>
          <w:rFonts w:eastAsiaTheme="minorEastAsia"/>
          <w:lang w:eastAsia="zh-CN"/>
        </w:rPr>
        <w:t>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numPr>
                <w:ilvl w:val="0"/>
                <w:numId w:val="9"/>
              </w:numPr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lastRenderedPageBreak/>
              <w:t xml:space="preserve">1. Support HARQ-ACK re-transmission </w:t>
            </w:r>
            <w:r>
              <w:rPr>
                <w:rFonts w:asciiTheme="majorHAnsi" w:hAnsiTheme="majorHAnsi" w:cstheme="majorBidi"/>
                <w:strike/>
                <w:color w:val="FF0000"/>
              </w:rPr>
              <w:t>from an earlier PUCCH slot</w:t>
            </w:r>
            <w:r>
              <w:rPr>
                <w:rFonts w:asciiTheme="majorHAnsi" w:hAnsiTheme="majorHAnsi" w:cstheme="majorBidi"/>
              </w:rPr>
              <w:t xml:space="preserve"> </w:t>
            </w:r>
            <w:r>
              <w:rPr>
                <w:rFonts w:asciiTheme="majorHAnsi" w:hAnsiTheme="majorHAnsi" w:cstheme="majorBidi"/>
                <w:color w:val="FF0000"/>
                <w:u w:val="single"/>
              </w:rPr>
              <w:t>of the cancelled HARQ-ACK</w:t>
            </w:r>
            <w:r>
              <w:rPr>
                <w:rFonts w:asciiTheme="majorHAnsi" w:hAnsiTheme="majorHAnsi" w:cstheme="majorBidi"/>
              </w:rPr>
              <w:t xml:space="preserve"> based on the triggering information in DCI format 1_1 and DCI format 1_2 (for a UE supporting DCI format 1_2, 11-1)</w:t>
            </w:r>
          </w:p>
          <w:p w:rsidR="00605FF0" w:rsidRDefault="00790554">
            <w:pPr>
              <w:pStyle w:val="TAL"/>
              <w:numPr>
                <w:ilvl w:val="0"/>
                <w:numId w:val="9"/>
              </w:numPr>
              <w:rPr>
                <w:b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2. Support the related PHY priority handling in terms of HARQ-ACK codebook selection and the applicable PUCCH configuration </w:t>
            </w:r>
            <w:r>
              <w:rPr>
                <w:rFonts w:asciiTheme="majorHAnsi" w:eastAsia="Times New Roman" w:hAnsiTheme="majorHAnsi" w:cstheme="majorHAnsi"/>
                <w:szCs w:val="18"/>
              </w:rPr>
              <w:t>(for a UE supporting two HARQ-ACK codebooks / PUCCH config in 11-4)</w:t>
            </w:r>
          </w:p>
        </w:tc>
      </w:tr>
    </w:tbl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b/>
          <w:lang w:eastAsia="zh-CN"/>
        </w:rPr>
      </w:pPr>
    </w:p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:rsidR="00605FF0" w:rsidRDefault="00790554">
      <w:pPr>
        <w:pStyle w:val="2"/>
        <w:rPr>
          <w:lang w:eastAsia="zh-CN"/>
        </w:rPr>
      </w:pPr>
      <w:r>
        <w:rPr>
          <w:lang w:val="en-US" w:eastAsia="zh-CN"/>
        </w:rPr>
        <w:t>PUCCH carrier switching</w:t>
      </w:r>
    </w:p>
    <w:p w:rsidR="00605FF0" w:rsidRDefault="00790554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</w:t>
      </w:r>
      <w:r>
        <w:rPr>
          <w:b/>
          <w:lang w:val="en-GB" w:eastAsia="zh-CN"/>
        </w:rPr>
        <w:t>ndex 25-9 and 25-10:</w:t>
      </w:r>
    </w:p>
    <w:p w:rsidR="00605FF0" w:rsidRDefault="0079055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type definition from moderator on index 25-9 and 25-10 is “Per UE”. But we think “Per BC” is better for the two feature group. For a certain UE, not all the band combination is suitable for PUCCH switching, for example, one UE could switch between carrier 1 and carrier 2, but carrier 3 is not allowed for switching. So the feature of supporting </w:t>
      </w:r>
      <w:r>
        <w:t>Semi-static PUCCH carrier switching or dynamic PUCCH carrier switching seems more suitable as Per BC definition.</w:t>
      </w:r>
    </w:p>
    <w:p w:rsidR="00605FF0" w:rsidRDefault="00790554">
      <w:pPr>
        <w:snapToGrid w:val="0"/>
        <w:spacing w:afterLines="50" w:after="120"/>
        <w:jc w:val="left"/>
        <w:rPr>
          <w:rFonts w:ascii="Times" w:eastAsia="MS Mincho" w:hAnsi="Times"/>
          <w:i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type of the feature group 25-9 and 25-10 is proposed to change to Per BC.</w:t>
      </w:r>
    </w:p>
    <w:p w:rsidR="007C59E6" w:rsidRDefault="007C59E6">
      <w:pPr>
        <w:snapToGrid w:val="0"/>
        <w:spacing w:afterLines="50" w:after="120"/>
        <w:jc w:val="left"/>
        <w:rPr>
          <w:rFonts w:ascii="Times" w:eastAsia="MS Mincho" w:hAnsi="Times"/>
          <w:i/>
        </w:rPr>
      </w:pPr>
    </w:p>
    <w:p w:rsidR="00605FF0" w:rsidRDefault="00790554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UE Initiating a semi-static channel occupancy </w:t>
      </w:r>
    </w:p>
    <w:p w:rsidR="00605FF0" w:rsidRDefault="00790554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Index 25-12 and 25-13:</w:t>
      </w:r>
    </w:p>
    <w:p w:rsidR="00605FF0" w:rsidRDefault="00790554">
      <w:pPr>
        <w:rPr>
          <w:lang w:eastAsia="zh-CN"/>
        </w:rPr>
      </w:pPr>
      <w:r>
        <w:rPr>
          <w:rFonts w:hint="eastAsia"/>
          <w:lang w:eastAsia="zh-CN"/>
        </w:rPr>
        <w:t xml:space="preserve">For index 25-12, moderator has raised a question on whether this feature group should be optional. From our understanding, in Rel-16, the prerequisite feature group 10-1a </w:t>
      </w:r>
      <w:r>
        <w:rPr>
          <w:lang w:eastAsia="zh-CN"/>
        </w:rPr>
        <w:t>“</w:t>
      </w:r>
      <w:r>
        <w:rPr>
          <w:rFonts w:hint="eastAsia"/>
          <w:lang w:eastAsia="zh-CN"/>
        </w:rPr>
        <w:t>UL channel access for semi-static channel access mode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optional, so index 25-12 should also be an optional UE feature. In addition, the description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[This FG is a part of basic operation for following scenarios defined in TS38.300 Scenario A2, B, C, D and E with semi-static channel access mode]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seems simply copied from Rel-16 NRU UE feature, but the scenarios may need to be restricted in Rel-17 unlicensed band URLLC. Another simpler way is to remove the description in [], since a UE without such feature group could still work and there is no such basic operation description in all other Rel-17 URLLC feature groups.</w:t>
      </w:r>
    </w:p>
    <w:p w:rsidR="00605FF0" w:rsidRDefault="00790554">
      <w:pPr>
        <w:rPr>
          <w:lang w:eastAsia="zh-CN"/>
        </w:rPr>
      </w:pPr>
      <w:r>
        <w:rPr>
          <w:rFonts w:hint="eastAsia"/>
          <w:lang w:eastAsia="zh-CN"/>
        </w:rPr>
        <w:t>Regarding index 25-13, according to the previous agreement, in semi-static channel access mode, for a UE supporting UE-initiated COT, by default an FFP period for UE-initiated COT is configured as the same, integer multiple of, or inter-factor of the FFP period configured for gNB-initiated COT, so index 25-12 should be the prerequisite feature group of index 25-13.</w:t>
      </w:r>
    </w:p>
    <w:p w:rsidR="00605FF0" w:rsidRDefault="00790554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5:</w:t>
      </w:r>
      <w:r>
        <w:rPr>
          <w:rFonts w:hint="eastAsia"/>
          <w:i/>
          <w:iCs/>
          <w:lang w:eastAsia="zh-CN"/>
        </w:rPr>
        <w:t xml:space="preserve"> The following modifications are proposed for feature group 25-12 and 25-13:</w:t>
      </w:r>
    </w:p>
    <w:p w:rsidR="00605FF0" w:rsidRDefault="00790554" w:rsidP="003474E1">
      <w:pPr>
        <w:numPr>
          <w:ilvl w:val="0"/>
          <w:numId w:val="11"/>
        </w:num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 xml:space="preserve">Remove the description in [] of </w:t>
      </w:r>
      <w:r>
        <w:rPr>
          <w:i/>
          <w:iCs/>
          <w:lang w:eastAsia="zh-CN"/>
        </w:rPr>
        <w:t>“</w:t>
      </w:r>
      <w:r>
        <w:rPr>
          <w:rFonts w:hint="eastAsia"/>
          <w:i/>
          <w:iCs/>
          <w:lang w:eastAsia="zh-CN"/>
        </w:rPr>
        <w:t>Mandatory/Optional</w:t>
      </w:r>
      <w:r>
        <w:rPr>
          <w:i/>
          <w:iCs/>
          <w:lang w:eastAsia="zh-CN"/>
        </w:rPr>
        <w:t>”</w:t>
      </w:r>
      <w:r>
        <w:rPr>
          <w:rFonts w:hint="eastAsia"/>
          <w:i/>
          <w:iCs/>
          <w:lang w:eastAsia="zh-CN"/>
        </w:rPr>
        <w:t xml:space="preserve"> of FG 25-12</w:t>
      </w:r>
    </w:p>
    <w:p w:rsidR="00605FF0" w:rsidRDefault="00790554" w:rsidP="003474E1">
      <w:pPr>
        <w:numPr>
          <w:ilvl w:val="0"/>
          <w:numId w:val="11"/>
        </w:numPr>
        <w:rPr>
          <w:lang w:eastAsia="zh-CN"/>
        </w:rPr>
      </w:pPr>
      <w:r w:rsidRPr="003474E1">
        <w:rPr>
          <w:i/>
          <w:iCs/>
          <w:lang w:eastAsia="zh-CN"/>
        </w:rPr>
        <w:t xml:space="preserve">Add 25-12 in the “Prerequisite feature groups” description of </w:t>
      </w:r>
      <w:r>
        <w:rPr>
          <w:rFonts w:hint="eastAsia"/>
          <w:i/>
          <w:iCs/>
          <w:lang w:eastAsia="zh-CN"/>
        </w:rPr>
        <w:t xml:space="preserve">FG </w:t>
      </w:r>
      <w:r w:rsidRPr="003474E1">
        <w:rPr>
          <w:i/>
          <w:iCs/>
          <w:lang w:eastAsia="zh-CN"/>
        </w:rPr>
        <w:t>25-13.</w:t>
      </w:r>
    </w:p>
    <w:p w:rsidR="00605FF0" w:rsidRDefault="00790554">
      <w:pPr>
        <w:pStyle w:val="2"/>
        <w:rPr>
          <w:lang w:val="en-US" w:eastAsia="zh-CN"/>
        </w:rPr>
      </w:pPr>
      <w:bookmarkStart w:id="4" w:name="_Toc63425227"/>
      <w:r>
        <w:t>Intra-UE Multiplexing/Prioritization</w:t>
      </w:r>
      <w:bookmarkEnd w:id="4"/>
    </w:p>
    <w:p w:rsidR="00605FF0" w:rsidRDefault="00790554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Index</w:t>
      </w:r>
      <w:r>
        <w:rPr>
          <w:b/>
          <w:lang w:val="en-GB" w:eastAsia="zh-CN"/>
        </w:rPr>
        <w:t xml:space="preserve"> 25-17</w:t>
      </w:r>
    </w:p>
    <w:p w:rsidR="00605FF0" w:rsidRDefault="00790554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usage of parentheses in component of 25-17, we should keep the commonality on each part of the components. So we propose to remove the parentheses for item 1 and 2.</w:t>
      </w:r>
    </w:p>
    <w:p w:rsidR="00605FF0" w:rsidRDefault="00790554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>
        <w:rPr>
          <w:rFonts w:ascii="Times" w:eastAsia="MS Mincho" w:hAnsi="Times"/>
          <w:i/>
        </w:rPr>
        <w:t>The following adjustment is proposed for component of 25-17</w:t>
      </w:r>
      <w:r>
        <w:rPr>
          <w:i/>
          <w:lang w:val="en-GB" w:eastAsia="zh-CN"/>
        </w:rPr>
        <w:t>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lastRenderedPageBreak/>
              <w:t xml:space="preserve">1. Support multiplexing a low-priority HARQ-ACK in a high-priority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2. Support multiplexing a high-priority HARQ-ACK in a low-priority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3. Support multiplexing a low-priority HARQ-ACK, a high-priority PUSCH conveying UL-SCH, a high-priority HARQ-ACK and/or CSI.</w:t>
            </w:r>
          </w:p>
          <w:p w:rsidR="00605FF0" w:rsidRDefault="00790554">
            <w:pPr>
              <w:rPr>
                <w:lang w:val="en-GB" w:eastAsia="zh-CN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>4. Support multiplexing a high-priority HARQ-ACK, a low-priority PUSCH conveying UL-SCH, a low-priority HARQ-ACK and/or CSI.</w:t>
            </w:r>
          </w:p>
        </w:tc>
      </w:tr>
    </w:tbl>
    <w:p w:rsidR="00605FF0" w:rsidRDefault="00605FF0">
      <w:pPr>
        <w:rPr>
          <w:lang w:val="en-GB" w:eastAsia="zh-CN"/>
        </w:rPr>
      </w:pPr>
    </w:p>
    <w:p w:rsidR="00605FF0" w:rsidRDefault="00790554">
      <w:pPr>
        <w:pStyle w:val="2"/>
        <w:rPr>
          <w:lang w:val="en-US" w:eastAsia="zh-CN"/>
        </w:rPr>
      </w:pPr>
      <w:r>
        <w:rPr>
          <w:lang w:eastAsia="zh-CN"/>
        </w:rPr>
        <w:t>Simultaneous x-CC PUCCH/PUSCH transmissions for inter-band CA</w:t>
      </w:r>
    </w:p>
    <w:p w:rsidR="00605FF0" w:rsidRDefault="00790554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I</w:t>
      </w:r>
      <w:r>
        <w:rPr>
          <w:b/>
          <w:bCs/>
          <w:iCs/>
          <w:lang w:eastAsia="zh-CN"/>
        </w:rPr>
        <w:t>ndex 25-18:</w:t>
      </w:r>
    </w:p>
    <w:p w:rsidR="00605FF0" w:rsidRDefault="00790554">
      <w:pPr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T</w:t>
      </w:r>
      <w:r>
        <w:rPr>
          <w:bCs/>
          <w:iCs/>
          <w:lang w:eastAsia="zh-CN"/>
        </w:rPr>
        <w:t xml:space="preserve">his feature group is supporting </w:t>
      </w:r>
      <w:r>
        <w:rPr>
          <w:rFonts w:eastAsia="Times New Roman"/>
          <w:lang w:eastAsia="ja-JP"/>
        </w:rPr>
        <w:t>parallel PUCCH and PUSCH transmission across CCs in inter-band CA. The type of this feature group is proposed to “Per BC”. The reason is similar with proposal 4 as not all band combination is supporting parallel PUCCH and PUSCH transmission.</w:t>
      </w:r>
    </w:p>
    <w:p w:rsidR="00605FF0" w:rsidRDefault="00790554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7: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>The type of the feature group 25-18 is proposed to change to Per BC.</w:t>
      </w:r>
      <w:r>
        <w:rPr>
          <w:rFonts w:hint="eastAsia"/>
          <w:i/>
          <w:iCs/>
          <w:lang w:eastAsia="zh-CN"/>
        </w:rPr>
        <w:t xml:space="preserve"> </w:t>
      </w:r>
    </w:p>
    <w:p w:rsidR="00605FF0" w:rsidRDefault="00605FF0">
      <w:pPr>
        <w:rPr>
          <w:lang w:eastAsia="zh-CN"/>
        </w:rPr>
      </w:pPr>
    </w:p>
    <w:p w:rsidR="00605FF0" w:rsidRDefault="0079055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605FF0" w:rsidRDefault="00790554">
      <w:pPr>
        <w:snapToGrid w:val="0"/>
        <w:spacing w:afterLines="50" w:after="120"/>
        <w:jc w:val="left"/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1: </w:t>
      </w:r>
      <w:r>
        <w:rPr>
          <w:rFonts w:ascii="Times" w:eastAsia="MS Mincho" w:hAnsi="Times"/>
          <w:i/>
        </w:rPr>
        <w:t>The following adjustment is proposed for 25-4.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ind w:left="267" w:hanging="267"/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</w:pP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  <w:t>1.</w:t>
            </w:r>
            <w:r>
              <w:rPr>
                <w:rFonts w:asciiTheme="majorHAnsi" w:eastAsia="Times New Roman" w:hAnsiTheme="majorHAnsi" w:cstheme="majorHAnsi"/>
                <w:strike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Cs w:val="18"/>
              </w:rPr>
              <w:t xml:space="preserve">Support feedback of type 3 HARQ-ACK codebook, triggered by a DCI 1_2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</w:rPr>
              <w:t>scheduling a PDSCH</w:t>
            </w:r>
          </w:p>
          <w:p w:rsidR="00605FF0" w:rsidRDefault="00790554">
            <w:pPr>
              <w:pStyle w:val="ListParagraph1"/>
              <w:snapToGrid w:val="0"/>
              <w:spacing w:afterLines="50"/>
              <w:ind w:left="0" w:firstLine="0"/>
              <w:jc w:val="lef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strike/>
                <w:color w:val="FF0000"/>
                <w:sz w:val="18"/>
                <w:szCs w:val="18"/>
                <w:lang w:val="en-US"/>
              </w:rPr>
              <w:t>2. Support feedback of type 3 HARQ-ACK codebook, triggered by a DCI 1_2 without scheduling a PDSCH using a reserved FDRA value</w:t>
            </w:r>
          </w:p>
        </w:tc>
      </w:tr>
    </w:tbl>
    <w:p w:rsidR="00605FF0" w:rsidRDefault="00605FF0">
      <w:pPr>
        <w:snapToGrid w:val="0"/>
        <w:spacing w:afterLines="50" w:after="120"/>
        <w:jc w:val="left"/>
        <w:rPr>
          <w:b/>
          <w:i/>
          <w:lang w:val="en-GB" w:eastAsia="zh-CN"/>
        </w:rPr>
      </w:pPr>
    </w:p>
    <w:p w:rsidR="00605FF0" w:rsidRDefault="00790554">
      <w:pPr>
        <w:snapToGrid w:val="0"/>
        <w:spacing w:afterLines="50" w:after="120"/>
        <w:jc w:val="left"/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I</w:t>
      </w:r>
      <w:r>
        <w:rPr>
          <w:i/>
        </w:rPr>
        <w:t xml:space="preserve">nclude 11-1 and 11-4 both in the </w:t>
      </w:r>
      <w:r>
        <w:rPr>
          <w:rFonts w:eastAsiaTheme="minorEastAsia"/>
          <w:i/>
          <w:lang w:eastAsia="zh-CN"/>
        </w:rPr>
        <w:t xml:space="preserve">prerequisite feature </w:t>
      </w:r>
      <w:r>
        <w:rPr>
          <w:rFonts w:eastAsiaTheme="minorEastAsia" w:hint="eastAsia"/>
          <w:i/>
          <w:lang w:eastAsia="zh-CN"/>
        </w:rPr>
        <w:t>group</w:t>
      </w:r>
      <w:r>
        <w:rPr>
          <w:rFonts w:eastAsiaTheme="minorEastAsia"/>
          <w:i/>
          <w:lang w:eastAsia="zh-CN"/>
        </w:rPr>
        <w:t xml:space="preserve"> column of index 25-6 and 25-7.</w:t>
      </w:r>
    </w:p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val="en-US" w:eastAsia="zh-CN"/>
        </w:rPr>
      </w:pPr>
    </w:p>
    <w:p w:rsidR="00605FF0" w:rsidRDefault="00790554">
      <w:pPr>
        <w:snapToGrid w:val="0"/>
        <w:spacing w:afterLines="50" w:after="120"/>
        <w:jc w:val="left"/>
        <w:rPr>
          <w:rFonts w:eastAsia="Calibri"/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following adjustment is proposed for component of 25-7</w:t>
      </w:r>
      <w:r>
        <w:rPr>
          <w:rFonts w:eastAsiaTheme="minorEastAsia"/>
          <w:lang w:eastAsia="zh-CN"/>
        </w:rPr>
        <w:t>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numPr>
                <w:ilvl w:val="0"/>
                <w:numId w:val="9"/>
              </w:numPr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t xml:space="preserve">1. Support HARQ-ACK re-transmission </w:t>
            </w:r>
            <w:r>
              <w:rPr>
                <w:rFonts w:asciiTheme="majorHAnsi" w:hAnsiTheme="majorHAnsi" w:cstheme="majorBidi"/>
                <w:strike/>
                <w:color w:val="FF0000"/>
              </w:rPr>
              <w:t>from an earlier PUCCH slot</w:t>
            </w:r>
            <w:r>
              <w:rPr>
                <w:rFonts w:asciiTheme="majorHAnsi" w:hAnsiTheme="majorHAnsi" w:cstheme="majorBidi"/>
              </w:rPr>
              <w:t xml:space="preserve"> </w:t>
            </w:r>
            <w:r>
              <w:rPr>
                <w:rFonts w:asciiTheme="majorHAnsi" w:hAnsiTheme="majorHAnsi" w:cstheme="majorBidi"/>
                <w:color w:val="FF0000"/>
                <w:u w:val="single"/>
              </w:rPr>
              <w:t>of the cancelled HARQ-ACK</w:t>
            </w:r>
            <w:r>
              <w:rPr>
                <w:rFonts w:asciiTheme="majorHAnsi" w:hAnsiTheme="majorHAnsi" w:cstheme="majorBidi"/>
              </w:rPr>
              <w:t xml:space="preserve"> based on the triggering information in DCI format 1_1 and DCI format 1_2 (for a UE supporting DCI format 1_2, 11-1)</w:t>
            </w:r>
          </w:p>
          <w:p w:rsidR="00605FF0" w:rsidRDefault="00790554">
            <w:pPr>
              <w:pStyle w:val="TAL"/>
              <w:numPr>
                <w:ilvl w:val="0"/>
                <w:numId w:val="9"/>
              </w:numPr>
              <w:rPr>
                <w:b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2. Support the related PHY priority handling in terms of HARQ-ACK codebook selection and the applicable PUCCH configuration </w:t>
            </w:r>
            <w:r>
              <w:rPr>
                <w:rFonts w:asciiTheme="majorHAnsi" w:eastAsia="Times New Roman" w:hAnsiTheme="majorHAnsi" w:cstheme="majorHAnsi"/>
                <w:szCs w:val="18"/>
              </w:rPr>
              <w:t>(for a UE supporting two HARQ-ACK codebooks / PUCCH config in 11-4)</w:t>
            </w:r>
          </w:p>
        </w:tc>
      </w:tr>
    </w:tbl>
    <w:p w:rsidR="00605FF0" w:rsidRDefault="00605FF0">
      <w:pPr>
        <w:pStyle w:val="ListParagraph1"/>
        <w:snapToGrid w:val="0"/>
        <w:spacing w:afterLines="50"/>
        <w:ind w:left="0" w:firstLine="0"/>
        <w:jc w:val="left"/>
        <w:rPr>
          <w:b/>
          <w:lang w:eastAsia="zh-CN"/>
        </w:rPr>
      </w:pPr>
    </w:p>
    <w:p w:rsidR="00605FF0" w:rsidRDefault="00790554">
      <w:pPr>
        <w:snapToGrid w:val="0"/>
        <w:spacing w:afterLines="50" w:after="120"/>
        <w:jc w:val="left"/>
        <w:rPr>
          <w:rFonts w:ascii="Times" w:eastAsia="MS Mincho" w:hAnsi="Times"/>
          <w:i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type of the feature group 25-9 and 25-10 is proposed to change to Per BC.</w:t>
      </w:r>
    </w:p>
    <w:p w:rsidR="00605FF0" w:rsidRDefault="00605FF0">
      <w:pPr>
        <w:snapToGrid w:val="0"/>
        <w:spacing w:afterLines="50" w:after="120"/>
        <w:jc w:val="left"/>
        <w:rPr>
          <w:rFonts w:ascii="Times" w:eastAsia="MS Mincho" w:hAnsi="Times"/>
          <w:i/>
        </w:rPr>
      </w:pPr>
    </w:p>
    <w:p w:rsidR="00605FF0" w:rsidRDefault="00790554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5:</w:t>
      </w:r>
      <w:r>
        <w:rPr>
          <w:rFonts w:hint="eastAsia"/>
          <w:i/>
          <w:iCs/>
          <w:lang w:eastAsia="zh-CN"/>
        </w:rPr>
        <w:t xml:space="preserve"> The following modifications are proposed for feature group 25-12 and 25-13:</w:t>
      </w:r>
    </w:p>
    <w:p w:rsidR="00605FF0" w:rsidRDefault="00790554">
      <w:pPr>
        <w:numPr>
          <w:ilvl w:val="0"/>
          <w:numId w:val="11"/>
        </w:num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 xml:space="preserve">Remove the description in [] of </w:t>
      </w:r>
      <w:r>
        <w:rPr>
          <w:i/>
          <w:iCs/>
          <w:lang w:eastAsia="zh-CN"/>
        </w:rPr>
        <w:t>“</w:t>
      </w:r>
      <w:r>
        <w:rPr>
          <w:rFonts w:hint="eastAsia"/>
          <w:i/>
          <w:iCs/>
          <w:lang w:eastAsia="zh-CN"/>
        </w:rPr>
        <w:t>Mandatory/Optional</w:t>
      </w:r>
      <w:r>
        <w:rPr>
          <w:i/>
          <w:iCs/>
          <w:lang w:eastAsia="zh-CN"/>
        </w:rPr>
        <w:t>”</w:t>
      </w:r>
      <w:r>
        <w:rPr>
          <w:rFonts w:hint="eastAsia"/>
          <w:i/>
          <w:iCs/>
          <w:lang w:eastAsia="zh-CN"/>
        </w:rPr>
        <w:t xml:space="preserve"> of FG 25-12</w:t>
      </w:r>
    </w:p>
    <w:p w:rsidR="00605FF0" w:rsidRDefault="00790554">
      <w:r>
        <w:rPr>
          <w:rFonts w:hint="eastAsia"/>
          <w:i/>
          <w:iCs/>
          <w:lang w:eastAsia="zh-CN"/>
        </w:rPr>
        <w:t>Add 25-12 in t</w:t>
      </w:r>
      <w:r>
        <w:rPr>
          <w:i/>
          <w:iCs/>
          <w:lang w:eastAsia="zh-CN"/>
        </w:rPr>
        <w:t xml:space="preserve">he “Prerequisite feature groups” description of </w:t>
      </w:r>
      <w:r>
        <w:rPr>
          <w:rFonts w:hint="eastAsia"/>
          <w:i/>
          <w:iCs/>
          <w:lang w:eastAsia="zh-CN"/>
        </w:rPr>
        <w:t xml:space="preserve">FG </w:t>
      </w:r>
      <w:r>
        <w:rPr>
          <w:i/>
          <w:iCs/>
          <w:lang w:eastAsia="zh-CN"/>
        </w:rPr>
        <w:t>25-13.</w:t>
      </w:r>
    </w:p>
    <w:p w:rsidR="00605FF0" w:rsidRDefault="00605FF0">
      <w:pPr>
        <w:rPr>
          <w:lang w:eastAsia="zh-CN"/>
        </w:rPr>
      </w:pPr>
    </w:p>
    <w:p w:rsidR="00605FF0" w:rsidRDefault="00790554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>
        <w:rPr>
          <w:rFonts w:ascii="Times" w:eastAsia="MS Mincho" w:hAnsi="Times"/>
          <w:i/>
        </w:rPr>
        <w:t>The following adjustment is proposed for component of 25-17</w:t>
      </w:r>
      <w:r>
        <w:rPr>
          <w:i/>
          <w:lang w:val="en-GB" w:eastAsia="zh-CN"/>
        </w:rPr>
        <w:t>.</w:t>
      </w:r>
    </w:p>
    <w:tbl>
      <w:tblPr>
        <w:tblStyle w:val="afb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05FF0">
        <w:tc>
          <w:tcPr>
            <w:tcW w:w="9854" w:type="dxa"/>
          </w:tcPr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lastRenderedPageBreak/>
              <w:t xml:space="preserve">1. Support multiplexing a low-priority HARQ-ACK in a high-priority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2. Support multiplexing a high-priority HARQ-ACK in a low-priority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:rsidR="00605FF0" w:rsidRDefault="00790554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3. Support multiplexing a low-priority HARQ-ACK, a high-priority PUSCH conveying UL-SCH, a high-priority HARQ-ACK and/or CSI.</w:t>
            </w:r>
          </w:p>
          <w:p w:rsidR="00605FF0" w:rsidRDefault="00790554">
            <w:pPr>
              <w:rPr>
                <w:lang w:val="en-GB" w:eastAsia="zh-CN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>4. Support multiplexing a high-priority HARQ-ACK, a low-priority PUSCH conveying UL-SCH, a low-priority HARQ-ACK and/or CSI.</w:t>
            </w:r>
          </w:p>
        </w:tc>
      </w:tr>
    </w:tbl>
    <w:p w:rsidR="00605FF0" w:rsidRDefault="00605FF0">
      <w:pPr>
        <w:rPr>
          <w:lang w:val="en-GB" w:eastAsia="zh-CN"/>
        </w:rPr>
      </w:pPr>
    </w:p>
    <w:p w:rsidR="00605FF0" w:rsidRDefault="00790554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7: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>The type of the feature group 25-18 is proposed to change to Per BC.</w:t>
      </w:r>
      <w:r>
        <w:rPr>
          <w:rFonts w:hint="eastAsia"/>
          <w:i/>
          <w:iCs/>
          <w:lang w:eastAsia="zh-CN"/>
        </w:rPr>
        <w:t xml:space="preserve"> </w:t>
      </w:r>
    </w:p>
    <w:p w:rsidR="00605FF0" w:rsidRDefault="00605FF0">
      <w:pPr>
        <w:rPr>
          <w:lang w:eastAsia="zh-CN"/>
        </w:rPr>
      </w:pPr>
    </w:p>
    <w:p w:rsidR="00605FF0" w:rsidRDefault="0079055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605FF0" w:rsidRDefault="00790554">
      <w:pPr>
        <w:pStyle w:val="References"/>
        <w:rPr>
          <w:szCs w:val="22"/>
          <w:lang w:eastAsia="zh-CN"/>
        </w:rPr>
      </w:pPr>
      <w:r>
        <w:rPr>
          <w:szCs w:val="22"/>
          <w:lang w:eastAsia="zh-CN"/>
        </w:rPr>
        <w:t>R1-2108679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Preliminary RAN1 UE features list for Rel-17 NR, Moderators (AT&amp;T, NTT DOCOMO, INC.)</w:t>
      </w:r>
    </w:p>
    <w:sectPr w:rsidR="00605FF0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63A" w:rsidRDefault="0061163A">
      <w:pPr>
        <w:spacing w:after="0"/>
      </w:pPr>
      <w:r>
        <w:separator/>
      </w:r>
    </w:p>
  </w:endnote>
  <w:endnote w:type="continuationSeparator" w:id="0">
    <w:p w:rsidR="0061163A" w:rsidRDefault="00611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FF0" w:rsidRDefault="00790554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05FF0" w:rsidRDefault="00605FF0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FF0" w:rsidRDefault="00790554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3474E1">
      <w:rPr>
        <w:rStyle w:val="af5"/>
        <w:noProof/>
      </w:rPr>
      <w:t>1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3474E1">
      <w:rPr>
        <w:rStyle w:val="af5"/>
        <w:noProof/>
      </w:rPr>
      <w:t>4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63A" w:rsidRDefault="0061163A">
      <w:pPr>
        <w:spacing w:after="0"/>
      </w:pPr>
      <w:r>
        <w:separator/>
      </w:r>
    </w:p>
  </w:footnote>
  <w:footnote w:type="continuationSeparator" w:id="0">
    <w:p w:rsidR="0061163A" w:rsidRDefault="006116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FF0" w:rsidRDefault="007905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DEA5EA4"/>
    <w:multiLevelType w:val="multilevel"/>
    <w:tmpl w:val="9DEA5EA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CEA44CB0"/>
    <w:multiLevelType w:val="singleLevel"/>
    <w:tmpl w:val="CEA44CB0"/>
    <w:lvl w:ilvl="0">
      <w:start w:val="1"/>
      <w:numFmt w:val="decimal"/>
      <w:suff w:val="space"/>
      <w:lvlText w:val="%1)"/>
      <w:lvlJc w:val="left"/>
    </w:lvl>
  </w:abstractNum>
  <w:abstractNum w:abstractNumId="2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DE05D09"/>
    <w:multiLevelType w:val="multilevel"/>
    <w:tmpl w:val="4DE05D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FC279E"/>
    <w:multiLevelType w:val="singleLevel"/>
    <w:tmpl w:val="53FC279E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8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E54CF"/>
    <w:multiLevelType w:val="singleLevel"/>
    <w:tmpl w:val="768E54CF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1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60783C"/>
    <w:rsid w:val="0BAD7041"/>
    <w:rsid w:val="0C6F5654"/>
    <w:rsid w:val="0D132BA9"/>
    <w:rsid w:val="0D660AC2"/>
    <w:rsid w:val="0D672BF6"/>
    <w:rsid w:val="0E120AD5"/>
    <w:rsid w:val="0EB06FFE"/>
    <w:rsid w:val="0F0A5032"/>
    <w:rsid w:val="100237F2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6DC7"/>
    <w:rsid w:val="1B5316CE"/>
    <w:rsid w:val="1B5E59D2"/>
    <w:rsid w:val="1C766428"/>
    <w:rsid w:val="1D4C3103"/>
    <w:rsid w:val="1DA64477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501A9D"/>
    <w:rsid w:val="28690808"/>
    <w:rsid w:val="28B07E55"/>
    <w:rsid w:val="28B54AA2"/>
    <w:rsid w:val="294D6347"/>
    <w:rsid w:val="2A0F0B23"/>
    <w:rsid w:val="2AFE2B7E"/>
    <w:rsid w:val="2D376513"/>
    <w:rsid w:val="2DC863F1"/>
    <w:rsid w:val="2EB72406"/>
    <w:rsid w:val="2F2367DE"/>
    <w:rsid w:val="30877CBB"/>
    <w:rsid w:val="31542D3B"/>
    <w:rsid w:val="32832752"/>
    <w:rsid w:val="32FE23BF"/>
    <w:rsid w:val="330E6893"/>
    <w:rsid w:val="33DE0CB9"/>
    <w:rsid w:val="3511129D"/>
    <w:rsid w:val="359455FE"/>
    <w:rsid w:val="36CD07B0"/>
    <w:rsid w:val="36CE57C7"/>
    <w:rsid w:val="375C57D7"/>
    <w:rsid w:val="37DD651E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3FEE593C"/>
    <w:rsid w:val="40850DCD"/>
    <w:rsid w:val="41AC1D9C"/>
    <w:rsid w:val="4242619A"/>
    <w:rsid w:val="42B20782"/>
    <w:rsid w:val="44917C93"/>
    <w:rsid w:val="46D41E44"/>
    <w:rsid w:val="47AE2F53"/>
    <w:rsid w:val="49446ABC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4FE8430B"/>
    <w:rsid w:val="50FD13B2"/>
    <w:rsid w:val="52AE3CC1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0746EA7"/>
    <w:rsid w:val="65507243"/>
    <w:rsid w:val="65576B9C"/>
    <w:rsid w:val="656027FF"/>
    <w:rsid w:val="66457E51"/>
    <w:rsid w:val="6680376E"/>
    <w:rsid w:val="66ED31EA"/>
    <w:rsid w:val="67926798"/>
    <w:rsid w:val="691A3243"/>
    <w:rsid w:val="696C42BB"/>
    <w:rsid w:val="698A6B0F"/>
    <w:rsid w:val="6A782EAA"/>
    <w:rsid w:val="6B704279"/>
    <w:rsid w:val="6D020EA1"/>
    <w:rsid w:val="6E0F1211"/>
    <w:rsid w:val="6E770DAD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B3BF02-96D6-46C4-BB41-70EA4C3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link w:val="Char2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3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0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3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eastAsia="en-US"/>
    </w:rPr>
  </w:style>
  <w:style w:type="character" w:customStyle="1" w:styleId="Char2">
    <w:name w:val="正文文本缩进 Char"/>
    <w:basedOn w:val="a1"/>
    <w:link w:val="ac"/>
    <w:qFormat/>
    <w:rPr>
      <w:rFonts w:ascii="Times New Roman" w:eastAsia="楷体_GB2312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9A6D09A-0C4F-45BD-8908-F4E0083F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1291</Words>
  <Characters>7363</Characters>
  <Application>Microsoft Office Word</Application>
  <DocSecurity>0</DocSecurity>
  <Lines>61</Lines>
  <Paragraphs>17</Paragraphs>
  <ScaleCrop>false</ScaleCrop>
  <Company>ZTE Corporation</Company>
  <LinksUpToDate>false</LinksUpToDate>
  <CharactersWithSpaces>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</cp:revision>
  <cp:lastPrinted>2018-04-07T03:05:00Z</cp:lastPrinted>
  <dcterms:created xsi:type="dcterms:W3CDTF">2021-09-29T01:36:00Z</dcterms:created>
  <dcterms:modified xsi:type="dcterms:W3CDTF">2021-09-29T01:36:00Z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2052-10.8.2.6990</vt:lpwstr>
  </property>
</Properties>
</file>